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D0B4C" w14:textId="6724E81F" w:rsidR="00AE7DCB" w:rsidRDefault="00AE7DCB">
      <w:r>
        <w:t>Book Review: Municipal Dreams – The Rise and Fall of Council Housing. *</w:t>
      </w:r>
    </w:p>
    <w:p w14:paraId="714600E7" w14:textId="259D9B6D" w:rsidR="00AE7DCB" w:rsidRDefault="00AE7DCB"/>
    <w:p w14:paraId="779CBCCE" w14:textId="1298D5F7" w:rsidR="00FD1499" w:rsidRDefault="00AE7DCB">
      <w:r>
        <w:t xml:space="preserve">John Boughton provides a comprehensive but readable history of council housing in </w:t>
      </w:r>
      <w:r w:rsidR="00096D9D">
        <w:t xml:space="preserve">Britain </w:t>
      </w:r>
      <w:r>
        <w:t xml:space="preserve">(although the focus is on England) from its origins in the Fabian socialism of the newly formed London </w:t>
      </w:r>
      <w:proofErr w:type="gramStart"/>
      <w:r>
        <w:t>C</w:t>
      </w:r>
      <w:r w:rsidR="00096D9D">
        <w:t xml:space="preserve">ounty </w:t>
      </w:r>
      <w:r>
        <w:t xml:space="preserve"> Council</w:t>
      </w:r>
      <w:proofErr w:type="gramEnd"/>
      <w:r>
        <w:t xml:space="preserve"> of 1890’s to the present day</w:t>
      </w:r>
      <w:r w:rsidR="00427ED3">
        <w:t>.</w:t>
      </w:r>
      <w:r w:rsidR="00FD1499">
        <w:t xml:space="preserve"> </w:t>
      </w:r>
      <w:r w:rsidR="00427ED3">
        <w:t>In doing so he charts the major factors that have influenced society’s views on council housing over the past 130 years and asks questions about the future of social housing in a globalised economy where social mobility cannot now be taken for granted.</w:t>
      </w:r>
      <w:r>
        <w:t xml:space="preserve"> </w:t>
      </w:r>
    </w:p>
    <w:p w14:paraId="42C99451" w14:textId="2A07B904" w:rsidR="008B3273" w:rsidRDefault="00FD1499">
      <w:r>
        <w:t xml:space="preserve">There has always been an ideological debate on the state provision of housing, ranging from the Nye Bevan view that </w:t>
      </w:r>
      <w:r w:rsidR="00945758">
        <w:t>“</w:t>
      </w:r>
      <w:r>
        <w:t>council estates should not be colonies of low-income people</w:t>
      </w:r>
      <w:r w:rsidR="00945758">
        <w:t>”</w:t>
      </w:r>
      <w:r>
        <w:t xml:space="preserve"> to the neo-conservative </w:t>
      </w:r>
      <w:r w:rsidR="00945758">
        <w:t>stance</w:t>
      </w:r>
      <w:r>
        <w:t xml:space="preserve"> that </w:t>
      </w:r>
      <w:r w:rsidR="00E46B66">
        <w:t xml:space="preserve">subsidised rents prevent low income households from taking control of their finances.  Despite these differences, council house building was for nearly a century the mainstream response to poverty, overcrowding and public health issues driven by contemporary needs such as slum clearance, homes for returning service personal and building a more just society. In doing so, it nurtured a localism where </w:t>
      </w:r>
      <w:r w:rsidR="008B3273">
        <w:t xml:space="preserve">councils developed their own vision, </w:t>
      </w:r>
      <w:r w:rsidR="00096D9D">
        <w:t xml:space="preserve">often </w:t>
      </w:r>
      <w:r w:rsidR="008B3273">
        <w:t>employing talented architects that have created</w:t>
      </w:r>
      <w:r w:rsidR="004F22B8">
        <w:t xml:space="preserve"> some</w:t>
      </w:r>
      <w:r w:rsidR="008B3273">
        <w:t xml:space="preserve"> developments that are recognised today as </w:t>
      </w:r>
      <w:proofErr w:type="gramStart"/>
      <w:r w:rsidR="008B3273">
        <w:t>high quality</w:t>
      </w:r>
      <w:proofErr w:type="gramEnd"/>
      <w:r w:rsidR="008B3273">
        <w:t xml:space="preserve"> living spaces that support communities.</w:t>
      </w:r>
    </w:p>
    <w:p w14:paraId="099306C5" w14:textId="340FB02B" w:rsidR="008B3273" w:rsidRDefault="008B3273">
      <w:r>
        <w:t xml:space="preserve">That is not say that council housing has been an unmitigated success, far from it.  Councils have been justifiably accused of being remote from their tenants; favouring certain sections of the community; allowing highly paid people to benefit from below market rents; failure to maintain their properties and not making simple improvements that would improve the residents’ quality of life. They have also been criticised for trying to enforce their own idea of utopia </w:t>
      </w:r>
      <w:r w:rsidR="004F22B8">
        <w:t>without regard to building and running costs.</w:t>
      </w:r>
    </w:p>
    <w:p w14:paraId="26382A25" w14:textId="0F3140E9" w:rsidR="00E7011C" w:rsidRDefault="004F22B8">
      <w:r>
        <w:t xml:space="preserve">This last point, the defect by design, gets to the heart of the council housing debate. The view that large scale developments particularly those with </w:t>
      </w:r>
      <w:r w:rsidR="00945758">
        <w:t xml:space="preserve">tower blocks and </w:t>
      </w:r>
      <w:proofErr w:type="gramStart"/>
      <w:r>
        <w:t>high level</w:t>
      </w:r>
      <w:proofErr w:type="gramEnd"/>
      <w:r>
        <w:t xml:space="preserve"> walkways, public but not in the public domain, foster crime has led to the mass demolitions</w:t>
      </w:r>
      <w:r w:rsidR="00945758">
        <w:t xml:space="preserve"> in the last 30 years</w:t>
      </w:r>
      <w:r>
        <w:t xml:space="preserve"> of the </w:t>
      </w:r>
      <w:r w:rsidR="00E7011C">
        <w:t>so-called</w:t>
      </w:r>
      <w:r>
        <w:t xml:space="preserve"> sink estates</w:t>
      </w:r>
      <w:r w:rsidR="00945758">
        <w:t>.</w:t>
      </w:r>
      <w:r>
        <w:t xml:space="preserve"> Boughton </w:t>
      </w:r>
      <w:r w:rsidR="00E7011C">
        <w:t xml:space="preserve">demonstrates that the issue is much more complex; large scale redevelopments have, in some but not all cases, been successful in reducing crime, but this could also be attributed by the large-scale decanting of deprived households who cannot afford the increased rents. It also ignores the rioting and high crime endemic in low rise, garden village developments such as in Meadow Well, North Shields and Blackbird Leys, Oxford.  Lack of employment and other social problems are the </w:t>
      </w:r>
      <w:r w:rsidR="00096D9D">
        <w:t xml:space="preserve">cited as </w:t>
      </w:r>
      <w:r w:rsidR="00E7011C">
        <w:t>cause</w:t>
      </w:r>
      <w:r w:rsidR="00096D9D">
        <w:t>s</w:t>
      </w:r>
      <w:r w:rsidR="00E7011C">
        <w:t xml:space="preserve"> of the crime, rather than the inherent </w:t>
      </w:r>
      <w:r w:rsidR="00A61289">
        <w:t xml:space="preserve">estate </w:t>
      </w:r>
      <w:r w:rsidR="00E7011C">
        <w:t xml:space="preserve">design.  This argument is reinforced by the </w:t>
      </w:r>
      <w:r w:rsidR="00A61289">
        <w:t xml:space="preserve">initial good reception of now vilified and demolished estates such as Park Hill, Robin Hood Gardens and North Peckham. High unemployment and local council failures listed earlier are seen as significant factors in the </w:t>
      </w:r>
      <w:r w:rsidR="00C732BF">
        <w:t>problems at these, and numerous other</w:t>
      </w:r>
      <w:r w:rsidR="00945758">
        <w:t>,</w:t>
      </w:r>
      <w:r w:rsidR="00C732BF">
        <w:t xml:space="preserve"> estates.</w:t>
      </w:r>
    </w:p>
    <w:p w14:paraId="201BB0C2" w14:textId="7F49AEC5" w:rsidR="001652FD" w:rsidRDefault="00A61289">
      <w:r>
        <w:t xml:space="preserve">The </w:t>
      </w:r>
      <w:r w:rsidR="00C732BF">
        <w:t>questioning of the good of council housing, started by academics and journalists in the 1980’s took a more ideological turn</w:t>
      </w:r>
      <w:r w:rsidR="00096D9D">
        <w:t xml:space="preserve"> during Mrs Thatcher’s second term as Prime Minister</w:t>
      </w:r>
      <w:r w:rsidR="00C732BF">
        <w:t xml:space="preserve">. Although right to buy was an item in Labour’s 1959 election manifesto it was the Thatcher government that </w:t>
      </w:r>
      <w:r w:rsidR="00096D9D">
        <w:t xml:space="preserve">radically </w:t>
      </w:r>
      <w:r w:rsidR="00C732BF">
        <w:t xml:space="preserve">changed the state’s involvement in housing.  Householders with 3 years tenancy were entitled to purchase properties at 33% discount </w:t>
      </w:r>
      <w:r w:rsidR="00A61A4B">
        <w:t>–</w:t>
      </w:r>
      <w:r w:rsidR="00C732BF">
        <w:t xml:space="preserve"> </w:t>
      </w:r>
      <w:r w:rsidR="00A61A4B">
        <w:t>which was later raised to 50% and 70% in some cases and the most of the proceeds, estimated to be £22 billion by 1997</w:t>
      </w:r>
      <w:r w:rsidR="00096D9D">
        <w:t>,</w:t>
      </w:r>
      <w:r w:rsidR="00A61A4B">
        <w:t xml:space="preserve"> were kept by central government</w:t>
      </w:r>
      <w:r w:rsidR="00096D9D">
        <w:t>, while at the same time grants for council house maintenance were cut</w:t>
      </w:r>
      <w:r w:rsidR="00302F44">
        <w:t xml:space="preserve"> by 43% to £1.2 billion in the 1990’s</w:t>
      </w:r>
      <w:r w:rsidR="00096D9D">
        <w:t xml:space="preserve">, rents raised and councils  </w:t>
      </w:r>
      <w:r w:rsidR="00A61A4B">
        <w:t>prohibited them from  borrowing against their housing stock</w:t>
      </w:r>
      <w:r w:rsidR="00096D9D">
        <w:t>.</w:t>
      </w:r>
      <w:r w:rsidR="00A61A4B">
        <w:t xml:space="preserve"> At the same </w:t>
      </w:r>
      <w:r w:rsidR="00A61A4B">
        <w:lastRenderedPageBreak/>
        <w:t>time the MIRAS tax break for homeowners was</w:t>
      </w:r>
      <w:r w:rsidR="001941D1">
        <w:t xml:space="preserve"> costing to the Exchequer £7 billion a ye</w:t>
      </w:r>
      <w:r w:rsidR="00096D9D">
        <w:t>ar by the time it was abolished in</w:t>
      </w:r>
      <w:r w:rsidR="001941D1">
        <w:t xml:space="preserve"> 1990. Although subsequent Labour governments did not reverse these moves, the</w:t>
      </w:r>
      <w:r w:rsidR="00302F44">
        <w:t>se</w:t>
      </w:r>
      <w:r w:rsidR="001941D1">
        <w:t xml:space="preserve"> wholesale change</w:t>
      </w:r>
      <w:r w:rsidR="00302F44">
        <w:t>s</w:t>
      </w:r>
      <w:r w:rsidR="001941D1">
        <w:t xml:space="preserve"> in the council housing sector is seen as a key Tory policy, reinforced </w:t>
      </w:r>
      <w:bookmarkStart w:id="0" w:name="_GoBack"/>
      <w:bookmarkEnd w:id="0"/>
      <w:r w:rsidR="001941D1">
        <w:t>by subsequent actions including</w:t>
      </w:r>
      <w:r w:rsidR="001652FD">
        <w:t>; central government initiatives taking control away from local authorities effectively forcing them to cede ownership and control to housing associations, tenant management organisations and public private partnerships. In addition</w:t>
      </w:r>
      <w:r w:rsidR="00302F44">
        <w:t>,</w:t>
      </w:r>
      <w:r w:rsidR="001652FD">
        <w:t xml:space="preserve"> councils’ budgets were cut particularly from 2010.  Tenants were also affected directly; rents were raised, tenancies were shortened, bed room tax was introduced and housing benefit no longer covered many rental payments.</w:t>
      </w:r>
    </w:p>
    <w:p w14:paraId="6594CA63" w14:textId="00C4C145" w:rsidR="00302F44" w:rsidRDefault="00302F44">
      <w:r>
        <w:t>So</w:t>
      </w:r>
      <w:r w:rsidR="00945758">
        <w:t>,</w:t>
      </w:r>
      <w:r>
        <w:t xml:space="preserve"> where does that leave the council housing sector? Through Central Government carrot and stick approach, local authorities have accepted their reduced role. The Hobson’s choice </w:t>
      </w:r>
      <w:r w:rsidR="00027C54">
        <w:t>faced by the London Borough of Southwark to accept £40 million to redevelop and relinquish control of the North Peckham estates while seeing their £60 million housing maintenance budget being cut has been repeated country wide, through a series of central government initiatives such as Housing Action Trusts, Estate Challenge and City Challenge block grants. Councils have not been successful in challenging Whitehall and dissenting councillors such as those at Clay Cross in the 1980’s were noticeably less successful than their Poplar counterparts in the 1930’s.</w:t>
      </w:r>
      <w:r w:rsidR="00496386">
        <w:t xml:space="preserve"> Housing benefit, paid to private landlords, costs the taxpayer £9.1 billion while councils spend over £750 million a year on bed and breakfast accommodation. Although </w:t>
      </w:r>
      <w:proofErr w:type="gramStart"/>
      <w:r w:rsidR="00496386">
        <w:t>there  has</w:t>
      </w:r>
      <w:proofErr w:type="gramEnd"/>
      <w:r w:rsidR="00496386">
        <w:t xml:space="preserve"> been a revival in council house building in areas as diverse as Southend, Berkhamsted, Nottingham, York, Wolverhampton, Brighton and Bristol it is running against the tide of private development- the redevelopment of one Elephant &amp; Castle estate will reduce the number of social homes from 2,535 to 79.</w:t>
      </w:r>
    </w:p>
    <w:p w14:paraId="10F022E8" w14:textId="2AF12929" w:rsidR="00496386" w:rsidRDefault="00496386">
      <w:r>
        <w:t xml:space="preserve">A proper debate on council housing is needed. Society needs to arrive at a </w:t>
      </w:r>
      <w:r w:rsidR="00945758">
        <w:t>consensus</w:t>
      </w:r>
      <w:r>
        <w:t>, perhaps by ans</w:t>
      </w:r>
      <w:r w:rsidR="00945758">
        <w:t xml:space="preserve">wering the following questions, should social/council housing; </w:t>
      </w:r>
    </w:p>
    <w:p w14:paraId="5BB41B8A" w14:textId="28570357" w:rsidR="00945758" w:rsidRDefault="00945758" w:rsidP="00945758">
      <w:pPr>
        <w:pStyle w:val="ListParagraph"/>
        <w:numPr>
          <w:ilvl w:val="0"/>
          <w:numId w:val="1"/>
        </w:numPr>
      </w:pPr>
      <w:r>
        <w:t>Create genuinely mixed communities</w:t>
      </w:r>
    </w:p>
    <w:p w14:paraId="2D27F5E0" w14:textId="60EC0B86" w:rsidR="00945758" w:rsidRDefault="00945758" w:rsidP="00945758">
      <w:pPr>
        <w:pStyle w:val="ListParagraph"/>
        <w:numPr>
          <w:ilvl w:val="0"/>
          <w:numId w:val="1"/>
        </w:numPr>
      </w:pPr>
      <w:r>
        <w:t>Encourage social mobility and equal opportunities</w:t>
      </w:r>
    </w:p>
    <w:p w14:paraId="5A83026C" w14:textId="3B4AE1C8" w:rsidR="00945758" w:rsidRDefault="00945758" w:rsidP="00945758">
      <w:pPr>
        <w:pStyle w:val="ListParagraph"/>
        <w:numPr>
          <w:ilvl w:val="0"/>
          <w:numId w:val="1"/>
        </w:numPr>
      </w:pPr>
      <w:r>
        <w:t>Respond to the changing needs of tenants and promote geographical mobility</w:t>
      </w:r>
    </w:p>
    <w:p w14:paraId="3163B0B8" w14:textId="68640C4F" w:rsidR="00AE7DCB" w:rsidRDefault="00945758">
      <w:r>
        <w:t>As a postscript, Boughton’s book is also an excellent guide to some of the architectural successes and failures of council housing and pays homage to far-sighted councils such as Camden and Norwich who have been exemplars in their field.</w:t>
      </w:r>
    </w:p>
    <w:p w14:paraId="26EB9014" w14:textId="65D8BCA6" w:rsidR="00AE7DCB" w:rsidRDefault="00AE7DCB">
      <w:r>
        <w:t>*</w:t>
      </w:r>
      <w:r>
        <w:t>Municipal Dreams – The Rise and Fall of Council Housing</w:t>
      </w:r>
      <w:r>
        <w:t>. John Boughton. Verso, 2019</w:t>
      </w:r>
      <w:r w:rsidR="00945758">
        <w:t>. £9.99</w:t>
      </w:r>
    </w:p>
    <w:p w14:paraId="4C6A4C9C" w14:textId="77777777" w:rsidR="00AE7DCB" w:rsidRDefault="00AE7DCB"/>
    <w:sectPr w:rsidR="00AE7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111F2"/>
    <w:multiLevelType w:val="hybridMultilevel"/>
    <w:tmpl w:val="430C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CB"/>
    <w:rsid w:val="00027C54"/>
    <w:rsid w:val="00096D9D"/>
    <w:rsid w:val="001652FD"/>
    <w:rsid w:val="001941D1"/>
    <w:rsid w:val="00302F44"/>
    <w:rsid w:val="00427ED3"/>
    <w:rsid w:val="00496386"/>
    <w:rsid w:val="004F22B8"/>
    <w:rsid w:val="008B3273"/>
    <w:rsid w:val="00945758"/>
    <w:rsid w:val="00A25B6C"/>
    <w:rsid w:val="00A61289"/>
    <w:rsid w:val="00A61A4B"/>
    <w:rsid w:val="00AE7DCB"/>
    <w:rsid w:val="00C732BF"/>
    <w:rsid w:val="00E46B66"/>
    <w:rsid w:val="00E7011C"/>
    <w:rsid w:val="00FD1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BD66"/>
  <w15:chartTrackingRefBased/>
  <w15:docId w15:val="{9EE2BAB4-2E2F-46D1-BD17-49B309CE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1105</Words>
  <Characters>5416</Characters>
  <Application>Microsoft Office Word</Application>
  <DocSecurity>0</DocSecurity>
  <Lines>112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dc:creator>
  <cp:keywords/>
  <dc:description/>
  <cp:lastModifiedBy>Huw</cp:lastModifiedBy>
  <cp:revision>2</cp:revision>
  <dcterms:created xsi:type="dcterms:W3CDTF">2020-01-22T16:53:00Z</dcterms:created>
  <dcterms:modified xsi:type="dcterms:W3CDTF">2020-01-22T16:53:00Z</dcterms:modified>
</cp:coreProperties>
</file>