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998C1" w14:textId="3E1C22C8" w:rsidR="005760E0" w:rsidRPr="00693F78" w:rsidRDefault="005760E0" w:rsidP="00693F78">
      <w:pPr>
        <w:jc w:val="center"/>
        <w:rPr>
          <w:b/>
          <w:bCs/>
          <w:sz w:val="28"/>
          <w:szCs w:val="28"/>
        </w:rPr>
      </w:pPr>
      <w:r w:rsidRPr="00693F78">
        <w:rPr>
          <w:b/>
          <w:bCs/>
          <w:sz w:val="28"/>
          <w:szCs w:val="28"/>
        </w:rPr>
        <w:t>NCLT General Meeting, Birmingham, 5</w:t>
      </w:r>
      <w:r w:rsidRPr="00693F78">
        <w:rPr>
          <w:b/>
          <w:bCs/>
          <w:sz w:val="28"/>
          <w:szCs w:val="28"/>
          <w:vertAlign w:val="superscript"/>
        </w:rPr>
        <w:t>th</w:t>
      </w:r>
      <w:r w:rsidRPr="00693F78">
        <w:rPr>
          <w:b/>
          <w:bCs/>
          <w:sz w:val="28"/>
          <w:szCs w:val="28"/>
        </w:rPr>
        <w:t xml:space="preserve"> October</w:t>
      </w:r>
    </w:p>
    <w:p w14:paraId="6D56F87A" w14:textId="3C87610C" w:rsidR="005760E0" w:rsidRPr="00693F78" w:rsidRDefault="005760E0" w:rsidP="00693F78">
      <w:pPr>
        <w:jc w:val="center"/>
        <w:rPr>
          <w:b/>
          <w:bCs/>
          <w:sz w:val="28"/>
          <w:szCs w:val="28"/>
        </w:rPr>
      </w:pPr>
    </w:p>
    <w:p w14:paraId="30A2E599" w14:textId="772F31ED" w:rsidR="005760E0" w:rsidRDefault="005760E0">
      <w:r>
        <w:t>Jeff and Huw spent a very worthwhile day in Birmingham at the National Community Land Trust (NCLT) AGM and awards ceremony on Saturday 5</w:t>
      </w:r>
      <w:r w:rsidRPr="005760E0">
        <w:rPr>
          <w:vertAlign w:val="superscript"/>
        </w:rPr>
        <w:t>th</w:t>
      </w:r>
      <w:r>
        <w:t xml:space="preserve"> October.  NCLT, the umbrella network for 288 local community land trusts, acts as a funder, co-ordinator and knowledge repository to its members and lobbies for community housing at national and local level. They are funded by a variety of central and local government sources, the EU, charities and foundations</w:t>
      </w:r>
    </w:p>
    <w:p w14:paraId="689B5259" w14:textId="3E76BFC1" w:rsidR="005760E0" w:rsidRPr="00693F78" w:rsidRDefault="005760E0">
      <w:pPr>
        <w:rPr>
          <w:b/>
          <w:bCs/>
        </w:rPr>
      </w:pPr>
      <w:r w:rsidRPr="00693F78">
        <w:rPr>
          <w:b/>
          <w:bCs/>
        </w:rPr>
        <w:t>2018/2019 Report</w:t>
      </w:r>
    </w:p>
    <w:p w14:paraId="6CA7177E" w14:textId="3AF91C02" w:rsidR="005760E0" w:rsidRDefault="005760E0" w:rsidP="005760E0">
      <w:pPr>
        <w:pStyle w:val="ListParagraph"/>
        <w:numPr>
          <w:ilvl w:val="0"/>
          <w:numId w:val="1"/>
        </w:numPr>
      </w:pPr>
      <w:r>
        <w:t>288 member CLT’s – 39% increase on previous year</w:t>
      </w:r>
    </w:p>
    <w:p w14:paraId="01B44A41" w14:textId="03E934DC" w:rsidR="005760E0" w:rsidRDefault="00A0681B" w:rsidP="005760E0">
      <w:pPr>
        <w:pStyle w:val="ListParagraph"/>
        <w:numPr>
          <w:ilvl w:val="0"/>
          <w:numId w:val="1"/>
        </w:numPr>
      </w:pPr>
      <w:r>
        <w:t>15 CLT enabler hubs, such as HCCL</w:t>
      </w:r>
      <w:r w:rsidR="00EC6FF1">
        <w:t>H</w:t>
      </w:r>
      <w:r>
        <w:t>, our local contact</w:t>
      </w:r>
    </w:p>
    <w:p w14:paraId="56C2FE01" w14:textId="199756D6" w:rsidR="00A0681B" w:rsidRDefault="00A0681B" w:rsidP="005760E0">
      <w:pPr>
        <w:pStyle w:val="ListParagraph"/>
        <w:numPr>
          <w:ilvl w:val="0"/>
          <w:numId w:val="1"/>
        </w:numPr>
      </w:pPr>
      <w:r>
        <w:t xml:space="preserve">876 homes built </w:t>
      </w:r>
    </w:p>
    <w:p w14:paraId="5DEB0397" w14:textId="2A6048E9" w:rsidR="00A0681B" w:rsidRDefault="00A0681B" w:rsidP="005760E0">
      <w:pPr>
        <w:pStyle w:val="ListParagraph"/>
        <w:numPr>
          <w:ilvl w:val="0"/>
          <w:numId w:val="1"/>
        </w:numPr>
      </w:pPr>
      <w:r>
        <w:t>16,000 homes in pipeline</w:t>
      </w:r>
    </w:p>
    <w:p w14:paraId="4AD9CF09" w14:textId="2E6C204D" w:rsidR="00A0681B" w:rsidRDefault="00A0681B" w:rsidP="005760E0">
      <w:pPr>
        <w:pStyle w:val="ListParagraph"/>
        <w:numPr>
          <w:ilvl w:val="0"/>
          <w:numId w:val="1"/>
        </w:numPr>
      </w:pPr>
      <w:r>
        <w:t>Total income £2.5 million (£498k in previous year)</w:t>
      </w:r>
    </w:p>
    <w:p w14:paraId="637F5A91" w14:textId="62AF9310" w:rsidR="00A0681B" w:rsidRDefault="00A0681B" w:rsidP="005760E0">
      <w:pPr>
        <w:pStyle w:val="ListParagraph"/>
        <w:numPr>
          <w:ilvl w:val="0"/>
          <w:numId w:val="1"/>
        </w:numPr>
      </w:pPr>
      <w:r>
        <w:t>Total expenditure  £2.4million (£401k)</w:t>
      </w:r>
    </w:p>
    <w:p w14:paraId="72D598A7" w14:textId="736D994C" w:rsidR="00A0681B" w:rsidRDefault="00A0681B" w:rsidP="00A0681B"/>
    <w:p w14:paraId="4E9EFA9C" w14:textId="49727174" w:rsidR="00A0681B" w:rsidRPr="00693F78" w:rsidRDefault="00A0681B" w:rsidP="00A0681B">
      <w:pPr>
        <w:rPr>
          <w:b/>
          <w:bCs/>
        </w:rPr>
      </w:pPr>
      <w:r w:rsidRPr="00693F78">
        <w:rPr>
          <w:b/>
          <w:bCs/>
        </w:rPr>
        <w:t>CLT Funding</w:t>
      </w:r>
    </w:p>
    <w:p w14:paraId="46774F80" w14:textId="4C4265D6" w:rsidR="00A0681B" w:rsidRDefault="00A0681B" w:rsidP="00A0681B">
      <w:r>
        <w:t xml:space="preserve">Funds are made available for CLT’s for all stages of development. Because </w:t>
      </w:r>
      <w:r w:rsidR="00010ABB">
        <w:t>94% of the NCLT’s funding is restricted – i.e. designated by the donor for specific projects, NCLT’s funding programs to local CLT’s are often time limited and change from year to year. HCLT, like all CLT’s need to be nimble to access funding windows and close co-operation with HCCL</w:t>
      </w:r>
      <w:r w:rsidR="00EC6FF1">
        <w:t>H</w:t>
      </w:r>
      <w:r w:rsidR="00010ABB">
        <w:t xml:space="preserve"> and the NCLT itself is essential.</w:t>
      </w:r>
    </w:p>
    <w:p w14:paraId="2A5D244B" w14:textId="52461ECC" w:rsidR="00010ABB" w:rsidRDefault="00010ABB" w:rsidP="00A0681B"/>
    <w:p w14:paraId="671851DF" w14:textId="7A2D4CDF" w:rsidR="00010ABB" w:rsidRPr="00693F78" w:rsidRDefault="00010ABB" w:rsidP="00A0681B">
      <w:pPr>
        <w:rPr>
          <w:b/>
          <w:bCs/>
        </w:rPr>
      </w:pPr>
      <w:r w:rsidRPr="00693F78">
        <w:rPr>
          <w:b/>
          <w:bCs/>
        </w:rPr>
        <w:t>Workshops</w:t>
      </w:r>
    </w:p>
    <w:p w14:paraId="36EB0DE2" w14:textId="10CC8829" w:rsidR="00010ABB" w:rsidRDefault="00010ABB" w:rsidP="00A0681B">
      <w:r>
        <w:t>Four workshops were held during the day, covering</w:t>
      </w:r>
    </w:p>
    <w:p w14:paraId="119052F5" w14:textId="7D9E166D" w:rsidR="00010ABB" w:rsidRDefault="00010ABB" w:rsidP="00010ABB">
      <w:pPr>
        <w:pStyle w:val="ListParagraph"/>
        <w:numPr>
          <w:ilvl w:val="0"/>
          <w:numId w:val="2"/>
        </w:numPr>
      </w:pPr>
      <w:bookmarkStart w:id="0" w:name="_Hlk21191144"/>
      <w:r>
        <w:t>Business Planning</w:t>
      </w:r>
    </w:p>
    <w:p w14:paraId="34CF4C4F" w14:textId="7A24D5A4" w:rsidR="00010ABB" w:rsidRDefault="00010ABB" w:rsidP="00010ABB">
      <w:pPr>
        <w:pStyle w:val="ListParagraph"/>
        <w:numPr>
          <w:ilvl w:val="0"/>
          <w:numId w:val="2"/>
        </w:numPr>
      </w:pPr>
      <w:r>
        <w:t>Getting the right directors</w:t>
      </w:r>
    </w:p>
    <w:p w14:paraId="0948B4E1" w14:textId="61B351EB" w:rsidR="00010ABB" w:rsidRDefault="00010ABB" w:rsidP="00010ABB">
      <w:pPr>
        <w:pStyle w:val="ListParagraph"/>
        <w:numPr>
          <w:ilvl w:val="0"/>
          <w:numId w:val="2"/>
        </w:numPr>
      </w:pPr>
      <w:r>
        <w:t>Doing more than homes</w:t>
      </w:r>
    </w:p>
    <w:p w14:paraId="375A973D" w14:textId="33A3F7F6" w:rsidR="00010ABB" w:rsidRDefault="00010ABB" w:rsidP="00010ABB">
      <w:pPr>
        <w:pStyle w:val="ListParagraph"/>
        <w:numPr>
          <w:ilvl w:val="0"/>
          <w:numId w:val="2"/>
        </w:numPr>
      </w:pPr>
      <w:r>
        <w:t>Winning over your council</w:t>
      </w:r>
    </w:p>
    <w:bookmarkEnd w:id="0"/>
    <w:p w14:paraId="346C77AD" w14:textId="092A374C" w:rsidR="00010ABB" w:rsidRDefault="00010ABB" w:rsidP="00010ABB">
      <w:r>
        <w:t>Notes on these are included in the Appendix</w:t>
      </w:r>
    </w:p>
    <w:p w14:paraId="3398154F" w14:textId="6C76421A" w:rsidR="00010ABB" w:rsidRDefault="00010ABB" w:rsidP="00010ABB"/>
    <w:p w14:paraId="0FD2C773" w14:textId="3B410A4D" w:rsidR="00010ABB" w:rsidRPr="00693F78" w:rsidRDefault="00010ABB" w:rsidP="00010ABB">
      <w:pPr>
        <w:rPr>
          <w:b/>
          <w:bCs/>
        </w:rPr>
      </w:pPr>
      <w:r w:rsidRPr="00693F78">
        <w:rPr>
          <w:b/>
          <w:bCs/>
        </w:rPr>
        <w:t>Networking</w:t>
      </w:r>
    </w:p>
    <w:p w14:paraId="49350271" w14:textId="7A0A2B1A" w:rsidR="00010ABB" w:rsidRDefault="00010ABB" w:rsidP="00010ABB">
      <w:proofErr w:type="gramStart"/>
      <w:r>
        <w:t>The  day</w:t>
      </w:r>
      <w:proofErr w:type="gramEnd"/>
      <w:r>
        <w:t xml:space="preserve"> provided multiple opportunities to network with CLT’s in all stages of their lifecycle. Interesting conversations were had with the following</w:t>
      </w:r>
      <w:r w:rsidR="00693F78">
        <w:t>:</w:t>
      </w:r>
    </w:p>
    <w:p w14:paraId="1DBFD313" w14:textId="154F971B" w:rsidR="00010ABB" w:rsidRDefault="008678D5" w:rsidP="00010ABB">
      <w:pPr>
        <w:pStyle w:val="ListParagraph"/>
        <w:numPr>
          <w:ilvl w:val="0"/>
          <w:numId w:val="3"/>
        </w:numPr>
      </w:pPr>
      <w:r>
        <w:t>Bradley Big Local.</w:t>
      </w:r>
      <w:r w:rsidR="00010ABB">
        <w:t xml:space="preserve"> </w:t>
      </w:r>
      <w:r w:rsidR="001C2561">
        <w:t xml:space="preserve">North </w:t>
      </w:r>
      <w:proofErr w:type="spellStart"/>
      <w:r w:rsidR="001C2561">
        <w:t>Lancs</w:t>
      </w:r>
      <w:proofErr w:type="spellEnd"/>
      <w:r w:rsidR="001C2561">
        <w:t xml:space="preserve"> </w:t>
      </w:r>
      <w:proofErr w:type="spellStart"/>
      <w:r w:rsidR="001C2561">
        <w:t>vallies</w:t>
      </w:r>
      <w:proofErr w:type="spellEnd"/>
      <w:r w:rsidR="001C2561">
        <w:t xml:space="preserve"> based. Strong relationship with local council and has access to multiple funding sources including Homes England, UK lottery and disadvantaged towns. Key message: act as business but keep community interest uppermost</w:t>
      </w:r>
    </w:p>
    <w:p w14:paraId="701A8FB3" w14:textId="2964A1EE" w:rsidR="001C2561" w:rsidRDefault="001C2561" w:rsidP="00010ABB">
      <w:pPr>
        <w:pStyle w:val="ListParagraph"/>
        <w:numPr>
          <w:ilvl w:val="0"/>
          <w:numId w:val="3"/>
        </w:numPr>
      </w:pPr>
      <w:r>
        <w:t>Cottenham. Village to north of Cambridge</w:t>
      </w:r>
      <w:r w:rsidR="00244E13">
        <w:t xml:space="preserve">. At </w:t>
      </w:r>
      <w:r w:rsidR="00882959">
        <w:t xml:space="preserve">financing stage, looking to fund </w:t>
      </w:r>
      <w:r w:rsidR="004310F4">
        <w:t>30</w:t>
      </w:r>
      <w:r w:rsidR="00882959">
        <w:t xml:space="preserve"> affordable houses for rent, in part financed by 4 sales</w:t>
      </w:r>
      <w:r w:rsidR="004310F4">
        <w:t xml:space="preserve">. Using rural exception. Trustee skill level good, </w:t>
      </w:r>
      <w:r w:rsidR="004310F4">
        <w:lastRenderedPageBreak/>
        <w:t>but concerned about financing</w:t>
      </w:r>
      <w:r w:rsidR="00B33B39">
        <w:t xml:space="preserve"> as Homes England grant of £174K is time limited to March and conditional on additional 10% co-financing being obtained.</w:t>
      </w:r>
    </w:p>
    <w:p w14:paraId="2DC15045" w14:textId="082A60AD" w:rsidR="00882959" w:rsidRDefault="00882959" w:rsidP="00010ABB">
      <w:pPr>
        <w:pStyle w:val="ListParagraph"/>
        <w:numPr>
          <w:ilvl w:val="0"/>
          <w:numId w:val="3"/>
        </w:numPr>
      </w:pPr>
      <w:r>
        <w:t>Bridport co Housing. 53 aff</w:t>
      </w:r>
      <w:r w:rsidR="004310F4">
        <w:t>o</w:t>
      </w:r>
      <w:r>
        <w:t xml:space="preserve">rdable </w:t>
      </w:r>
      <w:r w:rsidR="004310F4">
        <w:t>co-</w:t>
      </w:r>
      <w:r>
        <w:t>housing</w:t>
      </w:r>
      <w:r w:rsidR="004310F4">
        <w:t xml:space="preserve"> due to break ground in 2020 after 5 years of planning. North Dors</w:t>
      </w:r>
      <w:r w:rsidR="00B33B39">
        <w:t>e</w:t>
      </w:r>
      <w:r w:rsidR="004310F4">
        <w:t>t area has cluster of CLT’s – important resource even though every project different. Land acquired at below market rates on 5 year option, critical to getting project funded.</w:t>
      </w:r>
    </w:p>
    <w:p w14:paraId="2FB4F554" w14:textId="2CBFFB14" w:rsidR="004310F4" w:rsidRDefault="004310F4" w:rsidP="00010ABB">
      <w:pPr>
        <w:pStyle w:val="ListParagraph"/>
        <w:numPr>
          <w:ilvl w:val="0"/>
          <w:numId w:val="3"/>
        </w:numPr>
      </w:pPr>
      <w:r>
        <w:t>Pulborough, Sussex. Outline planning for 20 homes on land acquired from local council to provide low cost housing for local workers.</w:t>
      </w:r>
    </w:p>
    <w:p w14:paraId="5C0FF78B" w14:textId="4E09190A" w:rsidR="004310F4" w:rsidRDefault="00B33B39" w:rsidP="00010ABB">
      <w:pPr>
        <w:pStyle w:val="ListParagraph"/>
        <w:numPr>
          <w:ilvl w:val="0"/>
          <w:numId w:val="3"/>
        </w:numPr>
      </w:pPr>
      <w:r>
        <w:t>Camden Collective. Originally founded as Meanwhile Renting, short term retail lets to fill high street voids, funded by local businesses. Also works with Network Rai</w:t>
      </w:r>
      <w:r w:rsidR="00ED1241">
        <w:t>l</w:t>
      </w:r>
      <w:r>
        <w:t xml:space="preserve">/TfL  on CPO </w:t>
      </w:r>
      <w:proofErr w:type="spellStart"/>
      <w:r>
        <w:t>properties</w:t>
      </w:r>
      <w:r w:rsidR="00ED1241">
        <w:t>.</w:t>
      </w:r>
      <w:r>
        <w:t>Has</w:t>
      </w:r>
      <w:proofErr w:type="spellEnd"/>
      <w:r>
        <w:t xml:space="preserve"> found letting of space above retail to be more profitable filling need for creative and </w:t>
      </w:r>
      <w:proofErr w:type="spellStart"/>
      <w:r>
        <w:t>start ups</w:t>
      </w:r>
      <w:proofErr w:type="spellEnd"/>
      <w:r>
        <w:t>. Now looking to transition to live/work spaces</w:t>
      </w:r>
    </w:p>
    <w:p w14:paraId="4BB1C91C" w14:textId="6359FCFD" w:rsidR="00B33B39" w:rsidRDefault="00B33B39" w:rsidP="00010ABB">
      <w:pPr>
        <w:pStyle w:val="ListParagraph"/>
        <w:numPr>
          <w:ilvl w:val="0"/>
          <w:numId w:val="3"/>
        </w:numPr>
      </w:pPr>
      <w:r>
        <w:t xml:space="preserve">Swansea. Start up CLT trying to bridge </w:t>
      </w:r>
      <w:r w:rsidR="00ED1241">
        <w:t>between deprived areas and returnees from London. Considering all types of refurb and new buildings. Equity funding of interest</w:t>
      </w:r>
    </w:p>
    <w:p w14:paraId="0E4B72F8" w14:textId="7499E6B5" w:rsidR="00ED1241" w:rsidRDefault="00ED1241" w:rsidP="00010ABB">
      <w:pPr>
        <w:pStyle w:val="ListParagraph"/>
        <w:numPr>
          <w:ilvl w:val="0"/>
          <w:numId w:val="3"/>
        </w:numPr>
      </w:pPr>
      <w:r>
        <w:t>Leeds – Canopy Housing, Latch and East Street. 3 different projects for mixed use including studios, live/work, supported living and community use spaces</w:t>
      </w:r>
    </w:p>
    <w:p w14:paraId="4F34AC28" w14:textId="114FA334" w:rsidR="00ED1241" w:rsidRDefault="00ED1241" w:rsidP="00010ABB">
      <w:pPr>
        <w:pStyle w:val="ListParagraph"/>
        <w:numPr>
          <w:ilvl w:val="0"/>
          <w:numId w:val="3"/>
        </w:numPr>
      </w:pPr>
      <w:r>
        <w:t>Cricklade. Disused police station listed as ACV to gain 6 month window to create community space on ground floor funded by flats above</w:t>
      </w:r>
    </w:p>
    <w:p w14:paraId="3734AE53" w14:textId="19B8C350" w:rsidR="00ED1241" w:rsidRDefault="00ED1241" w:rsidP="00010ABB">
      <w:pPr>
        <w:pStyle w:val="ListParagraph"/>
        <w:numPr>
          <w:ilvl w:val="0"/>
          <w:numId w:val="3"/>
        </w:numPr>
      </w:pPr>
      <w:r>
        <w:t xml:space="preserve">Russ, Lewisham. 10 year project to develop disused school site, in competition with housing associations. Advantage of having strong community backing – 900 members. Financing signed with </w:t>
      </w:r>
      <w:proofErr w:type="spellStart"/>
      <w:r>
        <w:t>Triodos</w:t>
      </w:r>
      <w:proofErr w:type="spellEnd"/>
      <w:r>
        <w:t xml:space="preserve"> this month</w:t>
      </w:r>
    </w:p>
    <w:p w14:paraId="47892B42" w14:textId="18BA146A" w:rsidR="009F42DD" w:rsidRPr="009F42DD" w:rsidRDefault="00AF4C9F" w:rsidP="001A40B6">
      <w:pPr>
        <w:pStyle w:val="ListParagraph"/>
        <w:numPr>
          <w:ilvl w:val="0"/>
          <w:numId w:val="3"/>
        </w:numPr>
        <w:rPr>
          <w:i/>
          <w:iCs/>
        </w:rPr>
      </w:pPr>
      <w:proofErr w:type="spellStart"/>
      <w:r w:rsidRPr="009F42DD">
        <w:rPr>
          <w:rFonts w:eastAsia="Times New Roman"/>
        </w:rPr>
        <w:t>Powerstock</w:t>
      </w:r>
      <w:proofErr w:type="spellEnd"/>
      <w:r w:rsidRPr="009F42DD">
        <w:rPr>
          <w:rFonts w:eastAsia="Times New Roman"/>
        </w:rPr>
        <w:t xml:space="preserve"> &amp; District CLT is </w:t>
      </w:r>
      <w:r w:rsidRPr="009F42DD">
        <w:rPr>
          <w:rFonts w:eastAsia="Times New Roman"/>
        </w:rPr>
        <w:t xml:space="preserve">a </w:t>
      </w:r>
      <w:r w:rsidRPr="009F42DD">
        <w:rPr>
          <w:rFonts w:eastAsia="Times New Roman"/>
        </w:rPr>
        <w:t xml:space="preserve">rural community near Bridport. </w:t>
      </w:r>
      <w:proofErr w:type="gramStart"/>
      <w:r w:rsidRPr="009F42DD">
        <w:rPr>
          <w:rFonts w:eastAsia="Times New Roman"/>
        </w:rPr>
        <w:t>C</w:t>
      </w:r>
      <w:r w:rsidRPr="009F42DD">
        <w:rPr>
          <w:rFonts w:eastAsia="Times New Roman"/>
        </w:rPr>
        <w:t>ompleted  first</w:t>
      </w:r>
      <w:proofErr w:type="gramEnd"/>
      <w:r w:rsidRPr="009F42DD">
        <w:rPr>
          <w:rFonts w:eastAsia="Times New Roman"/>
        </w:rPr>
        <w:t xml:space="preserve"> project of 8 affordable homes in February this year</w:t>
      </w:r>
      <w:r w:rsidRPr="009F42DD">
        <w:rPr>
          <w:rFonts w:eastAsia="Times New Roman"/>
        </w:rPr>
        <w:t>, taking 7</w:t>
      </w:r>
      <w:r w:rsidRPr="009F42DD">
        <w:rPr>
          <w:rFonts w:eastAsia="Times New Roman"/>
        </w:rPr>
        <w:t xml:space="preserve"> years</w:t>
      </w:r>
      <w:r w:rsidRPr="009F42DD">
        <w:rPr>
          <w:rFonts w:eastAsia="Times New Roman"/>
        </w:rPr>
        <w:t>. V</w:t>
      </w:r>
      <w:r w:rsidRPr="009F42DD">
        <w:rPr>
          <w:rFonts w:eastAsia="Times New Roman"/>
        </w:rPr>
        <w:t>ery honoured to receive a visit from HRH The Prince of Wales</w:t>
      </w:r>
      <w:r w:rsidRPr="009F42DD">
        <w:rPr>
          <w:rFonts w:eastAsia="Times New Roman"/>
        </w:rPr>
        <w:t xml:space="preserve">. </w:t>
      </w:r>
    </w:p>
    <w:p w14:paraId="455177CB" w14:textId="77777777" w:rsidR="009F42DD" w:rsidRPr="009F42DD" w:rsidRDefault="009F42DD" w:rsidP="009F42DD"/>
    <w:p w14:paraId="400C5685" w14:textId="345FF66C" w:rsidR="00E4212B" w:rsidRDefault="00E4212B" w:rsidP="00E4212B">
      <w:pPr>
        <w:rPr>
          <w:i/>
          <w:iCs/>
        </w:rPr>
      </w:pPr>
    </w:p>
    <w:p w14:paraId="2E42C1DE" w14:textId="77777777" w:rsidR="00E4212B" w:rsidRDefault="00E4212B" w:rsidP="00E4212B">
      <w:pPr>
        <w:rPr>
          <w:b/>
          <w:bCs/>
        </w:rPr>
      </w:pPr>
      <w:r w:rsidRPr="00E4212B">
        <w:rPr>
          <w:b/>
          <w:bCs/>
        </w:rPr>
        <w:t xml:space="preserve">Next Steps </w:t>
      </w:r>
    </w:p>
    <w:p w14:paraId="521425AF" w14:textId="77777777" w:rsidR="00E4212B" w:rsidRPr="00E4212B" w:rsidRDefault="00E4212B" w:rsidP="00E4212B">
      <w:pPr>
        <w:pStyle w:val="ListParagraph"/>
        <w:numPr>
          <w:ilvl w:val="0"/>
          <w:numId w:val="10"/>
        </w:numPr>
        <w:rPr>
          <w:b/>
          <w:bCs/>
        </w:rPr>
      </w:pPr>
      <w:r>
        <w:t>Thank you to NCLT</w:t>
      </w:r>
    </w:p>
    <w:p w14:paraId="69F681B7" w14:textId="77777777" w:rsidR="00E4212B" w:rsidRPr="00E4212B" w:rsidRDefault="00E4212B" w:rsidP="00E4212B">
      <w:pPr>
        <w:pStyle w:val="ListParagraph"/>
        <w:numPr>
          <w:ilvl w:val="0"/>
          <w:numId w:val="10"/>
        </w:numPr>
        <w:rPr>
          <w:b/>
          <w:bCs/>
        </w:rPr>
      </w:pPr>
      <w:r>
        <w:t>Get on Facebook group for informal  peer to peer communication</w:t>
      </w:r>
    </w:p>
    <w:p w14:paraId="30DB2CD6" w14:textId="77777777" w:rsidR="00E4212B" w:rsidRPr="00E4212B" w:rsidRDefault="00E4212B" w:rsidP="00E4212B">
      <w:pPr>
        <w:pStyle w:val="ListParagraph"/>
        <w:numPr>
          <w:ilvl w:val="0"/>
          <w:numId w:val="10"/>
        </w:numPr>
        <w:rPr>
          <w:b/>
          <w:bCs/>
        </w:rPr>
      </w:pPr>
      <w:r>
        <w:t>Agree short list of CLT’s to visit</w:t>
      </w:r>
    </w:p>
    <w:p w14:paraId="6353E209" w14:textId="6789D4F6" w:rsidR="00E4212B" w:rsidRPr="00E4212B" w:rsidRDefault="00E4212B" w:rsidP="00E4212B">
      <w:pPr>
        <w:pStyle w:val="ListParagraph"/>
        <w:numPr>
          <w:ilvl w:val="0"/>
          <w:numId w:val="10"/>
        </w:numPr>
        <w:rPr>
          <w:b/>
          <w:bCs/>
        </w:rPr>
      </w:pPr>
      <w:r>
        <w:t>Work with HCCL</w:t>
      </w:r>
      <w:r w:rsidR="00EC6FF1">
        <w:t>H</w:t>
      </w:r>
      <w:r>
        <w:t xml:space="preserve"> and NCLT on funding</w:t>
      </w:r>
    </w:p>
    <w:p w14:paraId="3B7CFA82" w14:textId="540554ED" w:rsidR="00E4212B" w:rsidRPr="00E4212B" w:rsidRDefault="00E4212B" w:rsidP="00E4212B">
      <w:pPr>
        <w:pStyle w:val="ListParagraph"/>
        <w:numPr>
          <w:ilvl w:val="0"/>
          <w:numId w:val="10"/>
        </w:numPr>
        <w:rPr>
          <w:b/>
          <w:bCs/>
        </w:rPr>
      </w:pPr>
      <w:r>
        <w:t>File report for future reference</w:t>
      </w:r>
    </w:p>
    <w:p w14:paraId="5F5D012E" w14:textId="6B27E1CF" w:rsidR="00ED1241" w:rsidRDefault="00ED1241" w:rsidP="00ED1241"/>
    <w:p w14:paraId="740EB37D" w14:textId="7308B4D3" w:rsidR="00ED1241" w:rsidRDefault="00ED1241" w:rsidP="00ED1241"/>
    <w:p w14:paraId="300DEA94" w14:textId="20ED0736" w:rsidR="00ED1241" w:rsidRDefault="00ED1241" w:rsidP="00ED1241"/>
    <w:p w14:paraId="403A551F" w14:textId="18E04A13" w:rsidR="00ED1241" w:rsidRDefault="00ED1241" w:rsidP="00ED1241"/>
    <w:p w14:paraId="6F867D23" w14:textId="157B9770" w:rsidR="00ED1241" w:rsidRDefault="00ED1241" w:rsidP="00ED1241"/>
    <w:p w14:paraId="416D5092" w14:textId="6EBF6E38" w:rsidR="00ED1241" w:rsidRDefault="00ED1241">
      <w:r>
        <w:br w:type="page"/>
      </w:r>
    </w:p>
    <w:p w14:paraId="2DC249D9" w14:textId="1197E001" w:rsidR="00693F78" w:rsidRDefault="00693F78" w:rsidP="00693F78">
      <w:pPr>
        <w:jc w:val="center"/>
      </w:pPr>
      <w:r>
        <w:lastRenderedPageBreak/>
        <w:t>Appendix</w:t>
      </w:r>
    </w:p>
    <w:p w14:paraId="40F4408C" w14:textId="5EEC63EC" w:rsidR="00ED1241" w:rsidRPr="00693F78" w:rsidRDefault="00ED1241" w:rsidP="00ED1241">
      <w:pPr>
        <w:rPr>
          <w:b/>
          <w:bCs/>
        </w:rPr>
      </w:pPr>
      <w:r w:rsidRPr="00693F78">
        <w:rPr>
          <w:b/>
          <w:bCs/>
        </w:rPr>
        <w:t>Workshops</w:t>
      </w:r>
    </w:p>
    <w:p w14:paraId="2E7836C7" w14:textId="1B5F246B" w:rsidR="00FE191C" w:rsidRPr="00693F78" w:rsidRDefault="00FE191C" w:rsidP="00FE191C">
      <w:pPr>
        <w:pStyle w:val="ListParagraph"/>
        <w:numPr>
          <w:ilvl w:val="0"/>
          <w:numId w:val="4"/>
        </w:numPr>
        <w:rPr>
          <w:u w:val="single"/>
        </w:rPr>
      </w:pPr>
      <w:r w:rsidRPr="00693F78">
        <w:rPr>
          <w:u w:val="single"/>
        </w:rPr>
        <w:t>Business Planning</w:t>
      </w:r>
    </w:p>
    <w:p w14:paraId="2C04CEED" w14:textId="15E6D8E9" w:rsidR="00FE191C" w:rsidRDefault="00FE191C" w:rsidP="00FE191C">
      <w:pPr>
        <w:pStyle w:val="ListParagraph"/>
      </w:pPr>
      <w:r>
        <w:t xml:space="preserve">Led by Ecology Building Society with contributions from </w:t>
      </w:r>
      <w:proofErr w:type="spellStart"/>
      <w:r>
        <w:t>Triodos</w:t>
      </w:r>
      <w:proofErr w:type="spellEnd"/>
      <w:r>
        <w:t xml:space="preserve"> Bank</w:t>
      </w:r>
    </w:p>
    <w:p w14:paraId="541C26D4" w14:textId="5DDCE9C3" w:rsidR="00FE191C" w:rsidRDefault="00FE191C" w:rsidP="00FE191C">
      <w:pPr>
        <w:pStyle w:val="ListParagraph"/>
      </w:pPr>
      <w:r>
        <w:t>Key messages</w:t>
      </w:r>
    </w:p>
    <w:p w14:paraId="7F00BB46" w14:textId="53215C3A" w:rsidR="00FE191C" w:rsidRDefault="00FE191C" w:rsidP="00693F78">
      <w:pPr>
        <w:pStyle w:val="ListParagraph"/>
        <w:numPr>
          <w:ilvl w:val="0"/>
          <w:numId w:val="8"/>
        </w:numPr>
        <w:ind w:left="1080"/>
      </w:pPr>
      <w:r>
        <w:t>Get financial advice at early stage – financing can be impacted by structure</w:t>
      </w:r>
    </w:p>
    <w:p w14:paraId="41DBF590" w14:textId="5D9CC2BB" w:rsidR="00FE191C" w:rsidRDefault="00FE191C" w:rsidP="00693F78">
      <w:pPr>
        <w:pStyle w:val="ListParagraph"/>
        <w:numPr>
          <w:ilvl w:val="0"/>
          <w:numId w:val="8"/>
        </w:numPr>
        <w:ind w:left="1080"/>
      </w:pPr>
      <w:r>
        <w:t xml:space="preserve">Specialist lenders – EBS, </w:t>
      </w:r>
      <w:proofErr w:type="spellStart"/>
      <w:r>
        <w:t>Triodos</w:t>
      </w:r>
      <w:proofErr w:type="spellEnd"/>
      <w:r>
        <w:t>, Charity Bank and Unity value softer aspects -sustainability, community involvement and social benefit</w:t>
      </w:r>
    </w:p>
    <w:p w14:paraId="61E757F9" w14:textId="060B7292" w:rsidR="00FE191C" w:rsidRDefault="00FE191C" w:rsidP="00693F78">
      <w:pPr>
        <w:pStyle w:val="ListParagraph"/>
        <w:numPr>
          <w:ilvl w:val="0"/>
          <w:numId w:val="8"/>
        </w:numPr>
        <w:ind w:left="1080"/>
      </w:pPr>
      <w:r>
        <w:t>Each CLT project is unique – so no one financing model</w:t>
      </w:r>
    </w:p>
    <w:p w14:paraId="0036FCF2" w14:textId="2857466B" w:rsidR="00FE191C" w:rsidRDefault="00FE191C" w:rsidP="00693F78">
      <w:pPr>
        <w:pStyle w:val="ListParagraph"/>
        <w:numPr>
          <w:ilvl w:val="0"/>
          <w:numId w:val="8"/>
        </w:numPr>
        <w:ind w:left="1080"/>
      </w:pPr>
      <w:r>
        <w:t xml:space="preserve">Work with consultant to create a robust business plan with </w:t>
      </w:r>
      <w:proofErr w:type="spellStart"/>
      <w:r>
        <w:t>rigourous</w:t>
      </w:r>
      <w:proofErr w:type="spellEnd"/>
      <w:r>
        <w:t xml:space="preserve"> stress testing</w:t>
      </w:r>
    </w:p>
    <w:p w14:paraId="3735385C" w14:textId="072D4837" w:rsidR="00DA4309" w:rsidRDefault="00DA4309" w:rsidP="00693F78">
      <w:pPr>
        <w:pStyle w:val="ListParagraph"/>
        <w:numPr>
          <w:ilvl w:val="0"/>
          <w:numId w:val="8"/>
        </w:numPr>
        <w:ind w:left="1080"/>
      </w:pPr>
      <w:r>
        <w:t>Detailed planning, taking into account cash flow timing requirements will not necessarily be matched by lender. Delays will always cost the CLT</w:t>
      </w:r>
    </w:p>
    <w:p w14:paraId="6F381914" w14:textId="4D8304EC" w:rsidR="00DA4309" w:rsidRDefault="00DA4309" w:rsidP="00693F78">
      <w:pPr>
        <w:pStyle w:val="ListParagraph"/>
        <w:numPr>
          <w:ilvl w:val="0"/>
          <w:numId w:val="8"/>
        </w:numPr>
        <w:ind w:left="1080"/>
      </w:pPr>
      <w:r>
        <w:t>Whole life costs – interest, maintenance and rental voids  as important as construction costs</w:t>
      </w:r>
    </w:p>
    <w:p w14:paraId="68240E77" w14:textId="6F840450" w:rsidR="00DA4309" w:rsidRDefault="00FE191C" w:rsidP="00693F78">
      <w:pPr>
        <w:pStyle w:val="ListParagraph"/>
        <w:numPr>
          <w:ilvl w:val="0"/>
          <w:numId w:val="8"/>
        </w:numPr>
        <w:ind w:left="1080"/>
      </w:pPr>
      <w:r>
        <w:t>Governance</w:t>
      </w:r>
      <w:r w:rsidR="00DA4309">
        <w:t>, quality and diversity of directors and succession plans vital</w:t>
      </w:r>
    </w:p>
    <w:p w14:paraId="36A66401" w14:textId="33B40887" w:rsidR="00DA4309" w:rsidRDefault="00DA4309" w:rsidP="00693F78">
      <w:pPr>
        <w:pStyle w:val="ListParagraph"/>
        <w:numPr>
          <w:ilvl w:val="0"/>
          <w:numId w:val="8"/>
        </w:numPr>
        <w:ind w:left="1080"/>
      </w:pPr>
      <w:r>
        <w:t xml:space="preserve">Legal. Bank as senior lender will want first charge. Restrictive covenants are an obstacle -see </w:t>
      </w:r>
      <w:proofErr w:type="spellStart"/>
      <w:r>
        <w:t>i</w:t>
      </w:r>
      <w:proofErr w:type="spellEnd"/>
    </w:p>
    <w:p w14:paraId="1CB7F4A4" w14:textId="50FF570C" w:rsidR="00DA4309" w:rsidRDefault="00DA4309" w:rsidP="00693F78">
      <w:pPr>
        <w:pStyle w:val="ListParagraph"/>
        <w:numPr>
          <w:ilvl w:val="0"/>
          <w:numId w:val="8"/>
        </w:numPr>
        <w:ind w:left="1080"/>
      </w:pPr>
      <w:r>
        <w:t>Construction contracts – do not accept standard JCT which is biased in favour of builder. Get expert advice on Warranties and Guarantees</w:t>
      </w:r>
    </w:p>
    <w:p w14:paraId="6EBB54E7" w14:textId="77777777" w:rsidR="00DA4309" w:rsidRDefault="00DA4309" w:rsidP="00693F78">
      <w:pPr>
        <w:pStyle w:val="ListParagraph"/>
        <w:ind w:left="1080"/>
      </w:pPr>
    </w:p>
    <w:p w14:paraId="54DA4962" w14:textId="4456ED4C" w:rsidR="00FE191C" w:rsidRDefault="00FE191C" w:rsidP="00FE191C">
      <w:pPr>
        <w:pStyle w:val="ListParagraph"/>
        <w:numPr>
          <w:ilvl w:val="0"/>
          <w:numId w:val="4"/>
        </w:numPr>
        <w:rPr>
          <w:u w:val="single"/>
        </w:rPr>
      </w:pPr>
      <w:r w:rsidRPr="00693F78">
        <w:rPr>
          <w:u w:val="single"/>
        </w:rPr>
        <w:t>Getting the right directors</w:t>
      </w:r>
      <w:r w:rsidR="00DA4309" w:rsidRPr="00693F78">
        <w:rPr>
          <w:u w:val="single"/>
        </w:rPr>
        <w:t xml:space="preserve"> </w:t>
      </w:r>
    </w:p>
    <w:p w14:paraId="6AA972C9" w14:textId="67B28D0F" w:rsidR="00AF50DA" w:rsidRDefault="00C30E83" w:rsidP="00AF50DA">
      <w:pPr>
        <w:pStyle w:val="ListParagraph"/>
        <w:numPr>
          <w:ilvl w:val="0"/>
          <w:numId w:val="11"/>
        </w:numPr>
      </w:pPr>
      <w:r>
        <w:t>O</w:t>
      </w:r>
      <w:r w:rsidR="00AF50DA" w:rsidRPr="00AF50DA">
        <w:t>verarching concepts, were for diversity, not only by age an</w:t>
      </w:r>
      <w:r w:rsidR="00AF50DA">
        <w:t>d skill, but also by attitude - the perfect mix if you like</w:t>
      </w:r>
      <w:r w:rsidR="00AF50DA" w:rsidRPr="00AF50DA">
        <w:t xml:space="preserve">  </w:t>
      </w:r>
    </w:p>
    <w:p w14:paraId="3FB488E7" w14:textId="207F10EF" w:rsidR="00AF50DA" w:rsidRDefault="00C30E83" w:rsidP="00AF50DA">
      <w:pPr>
        <w:pStyle w:val="ListParagraph"/>
        <w:numPr>
          <w:ilvl w:val="0"/>
          <w:numId w:val="11"/>
        </w:numPr>
      </w:pPr>
      <w:r>
        <w:t>S</w:t>
      </w:r>
      <w:r w:rsidR="00AF50DA" w:rsidRPr="00AF50DA">
        <w:t>kills audit</w:t>
      </w:r>
      <w:r w:rsidR="00AF50DA">
        <w:t xml:space="preserve"> was</w:t>
      </w:r>
      <w:r w:rsidR="00AF50DA" w:rsidRPr="00AF50DA">
        <w:t xml:space="preserve"> addressed, with some advocating a strong mix of skills, legal, financial, architectural and so</w:t>
      </w:r>
      <w:r w:rsidR="00AF50DA">
        <w:t xml:space="preserve"> on</w:t>
      </w:r>
    </w:p>
    <w:p w14:paraId="4D0E9E53" w14:textId="16A665E4" w:rsidR="00AF50DA" w:rsidRDefault="00AF50DA" w:rsidP="00AF50DA">
      <w:pPr>
        <w:pStyle w:val="ListParagraph"/>
        <w:numPr>
          <w:ilvl w:val="0"/>
          <w:numId w:val="11"/>
        </w:numPr>
      </w:pPr>
      <w:r w:rsidRPr="00AF50DA">
        <w:t xml:space="preserve"> </w:t>
      </w:r>
      <w:r w:rsidR="00C30E83">
        <w:t>E</w:t>
      </w:r>
      <w:r w:rsidRPr="00AF50DA">
        <w:t>nergy audit’ – thos</w:t>
      </w:r>
      <w:r>
        <w:t>e willing to give of their time considered by some more important,</w:t>
      </w:r>
      <w:r w:rsidRPr="00AF50DA">
        <w:t xml:space="preserve"> leaving the skills to co-opted people, rather tha</w:t>
      </w:r>
      <w:r w:rsidR="001F1A50">
        <w:t>n to the directors or trustees</w:t>
      </w:r>
      <w:r w:rsidRPr="00AF50DA">
        <w:t xml:space="preserve"> </w:t>
      </w:r>
    </w:p>
    <w:p w14:paraId="66A3ADCB" w14:textId="77106F42" w:rsidR="00AF50DA" w:rsidRDefault="00C30E83" w:rsidP="00AF50DA">
      <w:pPr>
        <w:pStyle w:val="ListParagraph"/>
        <w:numPr>
          <w:ilvl w:val="0"/>
          <w:numId w:val="11"/>
        </w:numPr>
      </w:pPr>
      <w:r>
        <w:t>N</w:t>
      </w:r>
      <w:r w:rsidR="00AF50DA" w:rsidRPr="00AF50DA">
        <w:t>o consensus on which audit has the strongest pull – CLT’s are very much</w:t>
      </w:r>
      <w:r w:rsidR="00AF50DA">
        <w:t xml:space="preserve"> dependent on what they can get!</w:t>
      </w:r>
    </w:p>
    <w:p w14:paraId="416BBEA5" w14:textId="6B18C2B7" w:rsidR="00AF50DA" w:rsidRDefault="00AF50DA" w:rsidP="00AF50DA">
      <w:pPr>
        <w:pStyle w:val="ListParagraph"/>
        <w:numPr>
          <w:ilvl w:val="0"/>
          <w:numId w:val="11"/>
        </w:numPr>
      </w:pPr>
      <w:r w:rsidRPr="00AF50DA">
        <w:t>Not much time was spent on advertising for directors, other than to say that it is important to</w:t>
      </w:r>
      <w:r w:rsidR="001F1A50">
        <w:t xml:space="preserve"> get out there in the community</w:t>
      </w:r>
    </w:p>
    <w:p w14:paraId="00244418" w14:textId="10F0C2B5" w:rsidR="00AF50DA" w:rsidRDefault="00AF50DA" w:rsidP="00AF50DA">
      <w:pPr>
        <w:pStyle w:val="ListParagraph"/>
        <w:numPr>
          <w:ilvl w:val="0"/>
          <w:numId w:val="11"/>
        </w:numPr>
      </w:pPr>
      <w:r>
        <w:t>I</w:t>
      </w:r>
      <w:r w:rsidRPr="00AF50DA">
        <w:t xml:space="preserve">ssue of young directors energised the group somewhat.  Generally young people are both time and financially poor.   The time factor is not a totality necessarily, but is probably best considered by the timing of meetings </w:t>
      </w:r>
      <w:r w:rsidR="001F1A50">
        <w:t>and the mode of communication</w:t>
      </w:r>
      <w:r>
        <w:t xml:space="preserve"> </w:t>
      </w:r>
    </w:p>
    <w:p w14:paraId="358E5AE4" w14:textId="77777777" w:rsidR="00C30E83" w:rsidRDefault="00AF50DA" w:rsidP="00AF50DA">
      <w:pPr>
        <w:pStyle w:val="ListParagraph"/>
        <w:numPr>
          <w:ilvl w:val="0"/>
          <w:numId w:val="11"/>
        </w:numPr>
      </w:pPr>
      <w:r w:rsidRPr="00AF50DA">
        <w:t>When is it best to hold meetings? – after work,</w:t>
      </w:r>
      <w:r w:rsidR="00C30E83">
        <w:t xml:space="preserve"> at weekends, neither of these</w:t>
      </w:r>
    </w:p>
    <w:p w14:paraId="72609218" w14:textId="2F439E06" w:rsidR="00C30E83" w:rsidRDefault="00C30E83" w:rsidP="00AF50DA">
      <w:pPr>
        <w:pStyle w:val="ListParagraph"/>
        <w:numPr>
          <w:ilvl w:val="0"/>
          <w:numId w:val="11"/>
        </w:numPr>
      </w:pPr>
      <w:r>
        <w:t>W</w:t>
      </w:r>
      <w:r w:rsidR="00AF50DA" w:rsidRPr="00AF50DA">
        <w:t>hat is best for effective communication? – face to fa</w:t>
      </w:r>
      <w:r w:rsidR="001F1A50">
        <w:t xml:space="preserve">ce, </w:t>
      </w:r>
      <w:proofErr w:type="spellStart"/>
      <w:r w:rsidR="001F1A50">
        <w:t>facebook</w:t>
      </w:r>
      <w:proofErr w:type="spellEnd"/>
      <w:r w:rsidR="001F1A50">
        <w:t>, twitter and so on</w:t>
      </w:r>
      <w:r w:rsidR="00AF50DA" w:rsidRPr="00AF50DA">
        <w:t xml:space="preserve"> </w:t>
      </w:r>
    </w:p>
    <w:p w14:paraId="7B4B370C" w14:textId="63661E31" w:rsidR="00C30E83" w:rsidRDefault="00AF50DA" w:rsidP="00AF50DA">
      <w:pPr>
        <w:pStyle w:val="ListParagraph"/>
        <w:numPr>
          <w:ilvl w:val="0"/>
          <w:numId w:val="11"/>
        </w:numPr>
      </w:pPr>
      <w:r w:rsidRPr="00AF50DA">
        <w:t>Hereford CLT is in a good position to attract youngsters with a flourishing sixth form a</w:t>
      </w:r>
      <w:r w:rsidR="001F1A50">
        <w:t>nd a new University</w:t>
      </w:r>
      <w:r w:rsidRPr="00AF50DA">
        <w:t xml:space="preserve"> </w:t>
      </w:r>
    </w:p>
    <w:p w14:paraId="490E8D0E" w14:textId="5F7D884A" w:rsidR="00AF50DA" w:rsidRPr="00AF50DA" w:rsidRDefault="00AF50DA" w:rsidP="00AF50DA">
      <w:pPr>
        <w:pStyle w:val="ListParagraph"/>
        <w:numPr>
          <w:ilvl w:val="0"/>
          <w:numId w:val="11"/>
        </w:numPr>
      </w:pPr>
      <w:r w:rsidRPr="00AF50DA">
        <w:t>There need to be more social events, and more focus on self-interest. It may be that student portfolios</w:t>
      </w:r>
      <w:r w:rsidR="001F1A50">
        <w:t xml:space="preserve"> could be the key for encouraging student interest</w:t>
      </w:r>
    </w:p>
    <w:p w14:paraId="55DA5579" w14:textId="77777777" w:rsidR="00693F78" w:rsidRDefault="00693F78" w:rsidP="00693F78">
      <w:pPr>
        <w:pStyle w:val="ListParagraph"/>
      </w:pPr>
    </w:p>
    <w:p w14:paraId="553E0D51" w14:textId="1E933089" w:rsidR="00FE191C" w:rsidRPr="00693F78" w:rsidRDefault="00FE191C" w:rsidP="00FE191C">
      <w:pPr>
        <w:pStyle w:val="ListParagraph"/>
        <w:numPr>
          <w:ilvl w:val="0"/>
          <w:numId w:val="4"/>
        </w:numPr>
        <w:rPr>
          <w:u w:val="single"/>
        </w:rPr>
      </w:pPr>
      <w:r w:rsidRPr="00693F78">
        <w:rPr>
          <w:u w:val="single"/>
        </w:rPr>
        <w:t>Doing more than homes</w:t>
      </w:r>
    </w:p>
    <w:p w14:paraId="0FB9C852" w14:textId="4A616BB5" w:rsidR="00DA4309" w:rsidRDefault="00DA4309" w:rsidP="00DA4309">
      <w:pPr>
        <w:pStyle w:val="ListParagraph"/>
      </w:pPr>
      <w:r>
        <w:t xml:space="preserve">Lenders will finance shops, pubs, </w:t>
      </w:r>
      <w:r w:rsidR="00693F78">
        <w:t xml:space="preserve">offices, community spaces, playgrounds, forests, allotments. </w:t>
      </w:r>
    </w:p>
    <w:p w14:paraId="166DCC88" w14:textId="31D0584B" w:rsidR="00693F78" w:rsidRDefault="00693F78" w:rsidP="00DA4309">
      <w:pPr>
        <w:pStyle w:val="ListParagraph"/>
      </w:pPr>
      <w:r>
        <w:t>Key Messages</w:t>
      </w:r>
    </w:p>
    <w:p w14:paraId="3FA98A44" w14:textId="5F3C8F09" w:rsidR="00693F78" w:rsidRDefault="00693F78" w:rsidP="00693F78">
      <w:pPr>
        <w:pStyle w:val="ListParagraph"/>
        <w:numPr>
          <w:ilvl w:val="0"/>
          <w:numId w:val="9"/>
        </w:numPr>
      </w:pPr>
      <w:r>
        <w:t>Community cohesion increased by social lending</w:t>
      </w:r>
    </w:p>
    <w:p w14:paraId="31483732" w14:textId="7D20306E" w:rsidR="00693F78" w:rsidRDefault="00693F78" w:rsidP="00693F78">
      <w:pPr>
        <w:pStyle w:val="ListParagraph"/>
        <w:numPr>
          <w:ilvl w:val="0"/>
          <w:numId w:val="9"/>
        </w:numPr>
      </w:pPr>
      <w:r>
        <w:t>100 pubs funded as community pubs, all so far successful</w:t>
      </w:r>
    </w:p>
    <w:p w14:paraId="56EEE498" w14:textId="7174B783" w:rsidR="00693F78" w:rsidRDefault="00693F78" w:rsidP="00693F78">
      <w:pPr>
        <w:pStyle w:val="ListParagraph"/>
        <w:numPr>
          <w:ilvl w:val="0"/>
          <w:numId w:val="9"/>
        </w:numPr>
      </w:pPr>
      <w:r>
        <w:lastRenderedPageBreak/>
        <w:t xml:space="preserve">Cross subsidy </w:t>
      </w:r>
      <w:proofErr w:type="spellStart"/>
      <w:r>
        <w:t>eg</w:t>
      </w:r>
      <w:proofErr w:type="spellEnd"/>
      <w:r>
        <w:t xml:space="preserve"> Camden and Cricklade an important component</w:t>
      </w:r>
    </w:p>
    <w:p w14:paraId="25B10352" w14:textId="283E22D2" w:rsidR="00693F78" w:rsidRDefault="00693F78" w:rsidP="00693F78">
      <w:pPr>
        <w:pStyle w:val="ListParagraph"/>
        <w:numPr>
          <w:ilvl w:val="0"/>
          <w:numId w:val="9"/>
        </w:numPr>
      </w:pPr>
      <w:r>
        <w:t>Avoid liability funding – e.g. taking on an high maintenance building without guaranteed revenue stream</w:t>
      </w:r>
    </w:p>
    <w:p w14:paraId="72CA878F" w14:textId="37D3CC6A" w:rsidR="00693F78" w:rsidRDefault="00693F78" w:rsidP="00693F78">
      <w:pPr>
        <w:pStyle w:val="ListParagraph"/>
        <w:numPr>
          <w:ilvl w:val="0"/>
          <w:numId w:val="9"/>
        </w:numPr>
      </w:pPr>
      <w:r>
        <w:t xml:space="preserve">Premises for charities have 80% rebate on business rates </w:t>
      </w:r>
    </w:p>
    <w:p w14:paraId="74612E3C" w14:textId="7EFF588E" w:rsidR="00DA4309" w:rsidRDefault="00693F78" w:rsidP="00C30E83">
      <w:pPr>
        <w:pStyle w:val="ListParagraph"/>
        <w:numPr>
          <w:ilvl w:val="0"/>
          <w:numId w:val="9"/>
        </w:numPr>
      </w:pPr>
      <w:r>
        <w:t>Community funding seen as vital in demonstrating viability</w:t>
      </w:r>
    </w:p>
    <w:p w14:paraId="24F52B1C" w14:textId="77777777" w:rsidR="00C30E83" w:rsidRDefault="00C30E83" w:rsidP="00C30E83">
      <w:pPr>
        <w:pStyle w:val="ListParagraph"/>
        <w:ind w:left="1440"/>
      </w:pPr>
    </w:p>
    <w:p w14:paraId="6B2DBF17" w14:textId="0506A657" w:rsidR="00C30E83" w:rsidRPr="00C30E83" w:rsidRDefault="00C30E83" w:rsidP="00C30E83">
      <w:pPr>
        <w:pStyle w:val="ListParagraph"/>
        <w:numPr>
          <w:ilvl w:val="0"/>
          <w:numId w:val="4"/>
        </w:numPr>
        <w:rPr>
          <w:u w:val="single"/>
        </w:rPr>
      </w:pPr>
      <w:r>
        <w:rPr>
          <w:u w:val="single"/>
        </w:rPr>
        <w:t>Winning over your C</w:t>
      </w:r>
      <w:r w:rsidR="00FE191C" w:rsidRPr="00693F78">
        <w:rPr>
          <w:u w:val="single"/>
        </w:rPr>
        <w:t>ouncil</w:t>
      </w:r>
    </w:p>
    <w:p w14:paraId="55D1FCD2" w14:textId="77777777" w:rsidR="00C30E83" w:rsidRPr="00C30E83" w:rsidRDefault="00C30E83" w:rsidP="00C30E83">
      <w:pPr>
        <w:pStyle w:val="ListParagraph"/>
        <w:ind w:left="1418"/>
        <w:rPr>
          <w:sz w:val="24"/>
          <w:szCs w:val="24"/>
          <w:u w:val="single"/>
        </w:rPr>
      </w:pPr>
      <w:r w:rsidRPr="00C30E83">
        <w:rPr>
          <w:sz w:val="24"/>
          <w:szCs w:val="24"/>
          <w:u w:val="single"/>
        </w:rPr>
        <w:t>The challenges identified were:</w:t>
      </w:r>
    </w:p>
    <w:p w14:paraId="73DCF4C2" w14:textId="77777777" w:rsidR="00C30E83" w:rsidRPr="00C30E83" w:rsidRDefault="00C30E83" w:rsidP="00C30E83">
      <w:pPr>
        <w:pStyle w:val="ListParagraph"/>
        <w:numPr>
          <w:ilvl w:val="0"/>
          <w:numId w:val="14"/>
        </w:numPr>
        <w:ind w:left="1418" w:hanging="567"/>
        <w:rPr>
          <w:sz w:val="24"/>
          <w:szCs w:val="24"/>
        </w:rPr>
      </w:pPr>
      <w:r w:rsidRPr="00C30E83">
        <w:rPr>
          <w:sz w:val="24"/>
          <w:szCs w:val="24"/>
        </w:rPr>
        <w:t xml:space="preserve">How to identify who on the Council, both councillors and officers, were promoters of </w:t>
      </w:r>
      <w:proofErr w:type="spellStart"/>
      <w:r w:rsidRPr="00C30E83">
        <w:rPr>
          <w:sz w:val="24"/>
          <w:szCs w:val="24"/>
        </w:rPr>
        <w:t>CLts</w:t>
      </w:r>
      <w:proofErr w:type="spellEnd"/>
      <w:r w:rsidRPr="00C30E83">
        <w:rPr>
          <w:sz w:val="24"/>
          <w:szCs w:val="24"/>
        </w:rPr>
        <w:t xml:space="preserve"> and who were not?</w:t>
      </w:r>
    </w:p>
    <w:p w14:paraId="7EA6999A" w14:textId="77777777" w:rsidR="00C30E83" w:rsidRPr="00C30E83" w:rsidRDefault="00C30E83" w:rsidP="00C30E83">
      <w:pPr>
        <w:pStyle w:val="ListParagraph"/>
        <w:numPr>
          <w:ilvl w:val="0"/>
          <w:numId w:val="14"/>
        </w:numPr>
        <w:tabs>
          <w:tab w:val="left" w:pos="2535"/>
        </w:tabs>
        <w:ind w:left="1418" w:hanging="567"/>
        <w:rPr>
          <w:sz w:val="24"/>
          <w:szCs w:val="24"/>
        </w:rPr>
      </w:pPr>
      <w:r w:rsidRPr="00C30E83">
        <w:rPr>
          <w:sz w:val="24"/>
          <w:szCs w:val="24"/>
        </w:rPr>
        <w:t>Resistance to Change</w:t>
      </w:r>
      <w:r w:rsidRPr="00C30E83">
        <w:rPr>
          <w:sz w:val="24"/>
          <w:szCs w:val="24"/>
        </w:rPr>
        <w:tab/>
      </w:r>
    </w:p>
    <w:p w14:paraId="585FB523" w14:textId="77777777" w:rsidR="00C30E83" w:rsidRPr="00C30E83" w:rsidRDefault="00C30E83" w:rsidP="00C30E83">
      <w:pPr>
        <w:pStyle w:val="ListParagraph"/>
        <w:numPr>
          <w:ilvl w:val="0"/>
          <w:numId w:val="14"/>
        </w:numPr>
        <w:ind w:left="1418" w:hanging="567"/>
        <w:rPr>
          <w:sz w:val="24"/>
          <w:szCs w:val="24"/>
        </w:rPr>
      </w:pPr>
      <w:r w:rsidRPr="00C30E83">
        <w:rPr>
          <w:sz w:val="24"/>
          <w:szCs w:val="24"/>
        </w:rPr>
        <w:t>Officer knowledge or more precisely lack of it in the relation to CLTs</w:t>
      </w:r>
    </w:p>
    <w:p w14:paraId="6AB4D3DB" w14:textId="77777777" w:rsidR="00C30E83" w:rsidRPr="00C30E83" w:rsidRDefault="00C30E83" w:rsidP="00C30E83">
      <w:pPr>
        <w:pStyle w:val="ListParagraph"/>
        <w:numPr>
          <w:ilvl w:val="0"/>
          <w:numId w:val="14"/>
        </w:numPr>
        <w:ind w:left="1418" w:hanging="567"/>
        <w:rPr>
          <w:sz w:val="24"/>
          <w:szCs w:val="24"/>
        </w:rPr>
      </w:pPr>
      <w:r w:rsidRPr="00C30E83">
        <w:rPr>
          <w:sz w:val="24"/>
          <w:szCs w:val="24"/>
        </w:rPr>
        <w:t>Ownership of land and availability for community involvement</w:t>
      </w:r>
    </w:p>
    <w:p w14:paraId="36307816" w14:textId="77777777" w:rsidR="00C30E83" w:rsidRPr="00C30E83" w:rsidRDefault="00C30E83" w:rsidP="00C30E83">
      <w:pPr>
        <w:pStyle w:val="ListParagraph"/>
        <w:ind w:left="1418"/>
        <w:rPr>
          <w:sz w:val="24"/>
          <w:szCs w:val="24"/>
          <w:u w:val="single"/>
        </w:rPr>
      </w:pPr>
      <w:r w:rsidRPr="00C30E83">
        <w:rPr>
          <w:sz w:val="24"/>
          <w:szCs w:val="24"/>
          <w:u w:val="single"/>
        </w:rPr>
        <w:t>The opportunities were:</w:t>
      </w:r>
    </w:p>
    <w:p w14:paraId="7C7BC3AC" w14:textId="5FA13AB4" w:rsidR="00C30E83" w:rsidRPr="00C30E83" w:rsidRDefault="00C30E83" w:rsidP="00C30E83">
      <w:pPr>
        <w:pStyle w:val="ListParagraph"/>
        <w:numPr>
          <w:ilvl w:val="0"/>
          <w:numId w:val="14"/>
        </w:numPr>
        <w:ind w:left="1418" w:hanging="567"/>
        <w:rPr>
          <w:sz w:val="24"/>
          <w:szCs w:val="24"/>
        </w:rPr>
      </w:pPr>
      <w:r w:rsidRPr="00C30E83">
        <w:rPr>
          <w:sz w:val="24"/>
          <w:szCs w:val="24"/>
        </w:rPr>
        <w:t>Growing advocates – educating the Council</w:t>
      </w:r>
      <w:r w:rsidR="001F1A50">
        <w:rPr>
          <w:sz w:val="24"/>
          <w:szCs w:val="24"/>
        </w:rPr>
        <w:t>!</w:t>
      </w:r>
    </w:p>
    <w:p w14:paraId="330E9BF7" w14:textId="77777777" w:rsidR="00C30E83" w:rsidRPr="00C30E83" w:rsidRDefault="00C30E83" w:rsidP="00C30E83">
      <w:pPr>
        <w:pStyle w:val="ListParagraph"/>
        <w:numPr>
          <w:ilvl w:val="0"/>
          <w:numId w:val="14"/>
        </w:numPr>
        <w:ind w:left="1418" w:hanging="567"/>
        <w:rPr>
          <w:sz w:val="24"/>
          <w:szCs w:val="24"/>
        </w:rPr>
      </w:pPr>
      <w:r w:rsidRPr="00C30E83">
        <w:rPr>
          <w:sz w:val="24"/>
          <w:szCs w:val="24"/>
        </w:rPr>
        <w:t>Shaming the Council – have a campaign</w:t>
      </w:r>
    </w:p>
    <w:p w14:paraId="52821D95" w14:textId="77777777" w:rsidR="00C30E83" w:rsidRPr="00C30E83" w:rsidRDefault="00C30E83" w:rsidP="00C30E83">
      <w:pPr>
        <w:pStyle w:val="ListParagraph"/>
        <w:numPr>
          <w:ilvl w:val="0"/>
          <w:numId w:val="14"/>
        </w:numPr>
        <w:ind w:left="1418" w:hanging="567"/>
        <w:rPr>
          <w:sz w:val="24"/>
          <w:szCs w:val="24"/>
        </w:rPr>
      </w:pPr>
      <w:r w:rsidRPr="00C30E83">
        <w:rPr>
          <w:sz w:val="24"/>
          <w:szCs w:val="24"/>
        </w:rPr>
        <w:t>Showing the town or city folk and councillors that homes currently available are too expensive so that essential workers, such as firefighters, cannot afford them</w:t>
      </w:r>
    </w:p>
    <w:p w14:paraId="16456229" w14:textId="77777777" w:rsidR="00C30E83" w:rsidRPr="00C30E83" w:rsidRDefault="00C30E83" w:rsidP="00C30E83">
      <w:pPr>
        <w:pStyle w:val="ListParagraph"/>
        <w:ind w:left="1418"/>
      </w:pPr>
    </w:p>
    <w:p w14:paraId="17D0DE52" w14:textId="48B3C25B" w:rsidR="00693F78" w:rsidRDefault="00693F78" w:rsidP="00C30E83">
      <w:pPr>
        <w:ind w:left="1418" w:hanging="567"/>
        <w:rPr>
          <w:u w:val="single"/>
        </w:rPr>
      </w:pPr>
    </w:p>
    <w:p w14:paraId="3333F2A1" w14:textId="6AEFCE99" w:rsidR="00693F78" w:rsidRDefault="00693F78" w:rsidP="00693F78">
      <w:pPr>
        <w:rPr>
          <w:u w:val="single"/>
        </w:rPr>
      </w:pPr>
    </w:p>
    <w:p w14:paraId="0CD5A1B2" w14:textId="7AA8E288" w:rsidR="00693F78" w:rsidRDefault="00693F78" w:rsidP="00693F78">
      <w:pPr>
        <w:rPr>
          <w:u w:val="single"/>
        </w:rPr>
      </w:pPr>
    </w:p>
    <w:p w14:paraId="3C077670" w14:textId="05578A6C" w:rsidR="00693F78" w:rsidRDefault="00693F78" w:rsidP="00693F78">
      <w:pPr>
        <w:rPr>
          <w:u w:val="single"/>
        </w:rPr>
      </w:pPr>
    </w:p>
    <w:p w14:paraId="6B8F588B" w14:textId="496B6E20" w:rsidR="00E4212B" w:rsidRPr="00DC1BD7" w:rsidRDefault="00E4212B" w:rsidP="00DC1BD7">
      <w:pPr>
        <w:rPr>
          <w:b/>
          <w:bCs/>
        </w:rPr>
      </w:pPr>
    </w:p>
    <w:p w14:paraId="4D9C3FF5" w14:textId="26065161" w:rsidR="00ED1241" w:rsidRDefault="00ED1241" w:rsidP="00ED1241">
      <w:bookmarkStart w:id="1" w:name="_GoBack"/>
      <w:bookmarkEnd w:id="1"/>
    </w:p>
    <w:sectPr w:rsidR="00ED12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B2561"/>
    <w:multiLevelType w:val="hybridMultilevel"/>
    <w:tmpl w:val="52F28856"/>
    <w:lvl w:ilvl="0" w:tplc="845C4716">
      <w:start w:val="1"/>
      <w:numFmt w:val="lowerRoman"/>
      <w:lvlText w:val="%1."/>
      <w:lvlJc w:val="left"/>
      <w:pPr>
        <w:ind w:left="189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E8641C9"/>
    <w:multiLevelType w:val="hybridMultilevel"/>
    <w:tmpl w:val="6644D894"/>
    <w:lvl w:ilvl="0" w:tplc="845C4716">
      <w:start w:val="1"/>
      <w:numFmt w:val="lowerRoman"/>
      <w:lvlText w:val="%1."/>
      <w:lvlJc w:val="left"/>
      <w:pPr>
        <w:ind w:left="1170" w:hanging="72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2" w15:restartNumberingAfterBreak="0">
    <w:nsid w:val="33050B6F"/>
    <w:multiLevelType w:val="hybridMultilevel"/>
    <w:tmpl w:val="A28A2FE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56D45864"/>
    <w:multiLevelType w:val="hybridMultilevel"/>
    <w:tmpl w:val="6E4A9856"/>
    <w:lvl w:ilvl="0" w:tplc="0809000F">
      <w:start w:val="1"/>
      <w:numFmt w:val="decimal"/>
      <w:lvlText w:val="%1."/>
      <w:lvlJc w:val="lef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5E6065B1"/>
    <w:multiLevelType w:val="hybridMultilevel"/>
    <w:tmpl w:val="F4D8BB34"/>
    <w:lvl w:ilvl="0" w:tplc="845C4716">
      <w:start w:val="1"/>
      <w:numFmt w:val="lowerRoman"/>
      <w:lvlText w:val="%1."/>
      <w:lvlJc w:val="left"/>
      <w:pPr>
        <w:ind w:left="3060" w:hanging="720"/>
      </w:pPr>
      <w:rPr>
        <w:rFonts w:hint="default"/>
      </w:rPr>
    </w:lvl>
    <w:lvl w:ilvl="1" w:tplc="08090019" w:tentative="1">
      <w:start w:val="1"/>
      <w:numFmt w:val="lowerLetter"/>
      <w:lvlText w:val="%2."/>
      <w:lvlJc w:val="left"/>
      <w:pPr>
        <w:ind w:left="3330" w:hanging="360"/>
      </w:pPr>
    </w:lvl>
    <w:lvl w:ilvl="2" w:tplc="0809001B" w:tentative="1">
      <w:start w:val="1"/>
      <w:numFmt w:val="lowerRoman"/>
      <w:lvlText w:val="%3."/>
      <w:lvlJc w:val="right"/>
      <w:pPr>
        <w:ind w:left="4050" w:hanging="180"/>
      </w:pPr>
    </w:lvl>
    <w:lvl w:ilvl="3" w:tplc="0809000F" w:tentative="1">
      <w:start w:val="1"/>
      <w:numFmt w:val="decimal"/>
      <w:lvlText w:val="%4."/>
      <w:lvlJc w:val="left"/>
      <w:pPr>
        <w:ind w:left="4770" w:hanging="360"/>
      </w:pPr>
    </w:lvl>
    <w:lvl w:ilvl="4" w:tplc="08090019" w:tentative="1">
      <w:start w:val="1"/>
      <w:numFmt w:val="lowerLetter"/>
      <w:lvlText w:val="%5."/>
      <w:lvlJc w:val="left"/>
      <w:pPr>
        <w:ind w:left="5490" w:hanging="360"/>
      </w:pPr>
    </w:lvl>
    <w:lvl w:ilvl="5" w:tplc="0809001B" w:tentative="1">
      <w:start w:val="1"/>
      <w:numFmt w:val="lowerRoman"/>
      <w:lvlText w:val="%6."/>
      <w:lvlJc w:val="right"/>
      <w:pPr>
        <w:ind w:left="6210" w:hanging="180"/>
      </w:pPr>
    </w:lvl>
    <w:lvl w:ilvl="6" w:tplc="0809000F" w:tentative="1">
      <w:start w:val="1"/>
      <w:numFmt w:val="decimal"/>
      <w:lvlText w:val="%7."/>
      <w:lvlJc w:val="left"/>
      <w:pPr>
        <w:ind w:left="6930" w:hanging="360"/>
      </w:pPr>
    </w:lvl>
    <w:lvl w:ilvl="7" w:tplc="08090019" w:tentative="1">
      <w:start w:val="1"/>
      <w:numFmt w:val="lowerLetter"/>
      <w:lvlText w:val="%8."/>
      <w:lvlJc w:val="left"/>
      <w:pPr>
        <w:ind w:left="7650" w:hanging="360"/>
      </w:pPr>
    </w:lvl>
    <w:lvl w:ilvl="8" w:tplc="0809001B" w:tentative="1">
      <w:start w:val="1"/>
      <w:numFmt w:val="lowerRoman"/>
      <w:lvlText w:val="%9."/>
      <w:lvlJc w:val="right"/>
      <w:pPr>
        <w:ind w:left="8370" w:hanging="180"/>
      </w:pPr>
    </w:lvl>
  </w:abstractNum>
  <w:abstractNum w:abstractNumId="5" w15:restartNumberingAfterBreak="0">
    <w:nsid w:val="60AA2208"/>
    <w:multiLevelType w:val="hybridMultilevel"/>
    <w:tmpl w:val="CA2EF788"/>
    <w:lvl w:ilvl="0" w:tplc="B860B502">
      <w:start w:val="1"/>
      <w:numFmt w:val="decimal"/>
      <w:lvlText w:val="%1."/>
      <w:lvlJc w:val="left"/>
      <w:pPr>
        <w:ind w:left="927" w:hanging="360"/>
      </w:pPr>
      <w:rPr>
        <w:b w:val="0"/>
        <w:bCs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613C0245"/>
    <w:multiLevelType w:val="hybridMultilevel"/>
    <w:tmpl w:val="7C32E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102709"/>
    <w:multiLevelType w:val="hybridMultilevel"/>
    <w:tmpl w:val="61BCC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FE2047"/>
    <w:multiLevelType w:val="hybridMultilevel"/>
    <w:tmpl w:val="EC1EFCC2"/>
    <w:lvl w:ilvl="0" w:tplc="08090013">
      <w:start w:val="1"/>
      <w:numFmt w:val="upperRoman"/>
      <w:lvlText w:val="%1."/>
      <w:lvlJc w:val="righ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662979AD"/>
    <w:multiLevelType w:val="hybridMultilevel"/>
    <w:tmpl w:val="5540079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67CB222D"/>
    <w:multiLevelType w:val="hybridMultilevel"/>
    <w:tmpl w:val="94805924"/>
    <w:lvl w:ilvl="0" w:tplc="0809001B">
      <w:start w:val="1"/>
      <w:numFmt w:val="lowerRoman"/>
      <w:lvlText w:val="%1."/>
      <w:lvlJc w:val="righ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68CA55B4"/>
    <w:multiLevelType w:val="hybridMultilevel"/>
    <w:tmpl w:val="29062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001E3A"/>
    <w:multiLevelType w:val="hybridMultilevel"/>
    <w:tmpl w:val="B944090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D21266"/>
    <w:multiLevelType w:val="hybridMultilevel"/>
    <w:tmpl w:val="2ACA08D0"/>
    <w:lvl w:ilvl="0" w:tplc="845C4716">
      <w:start w:val="1"/>
      <w:numFmt w:val="lowerRoman"/>
      <w:lvlText w:val="%1."/>
      <w:lvlJc w:val="left"/>
      <w:pPr>
        <w:ind w:left="1879" w:hanging="72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num w:numId="1">
    <w:abstractNumId w:val="6"/>
  </w:num>
  <w:num w:numId="2">
    <w:abstractNumId w:val="11"/>
  </w:num>
  <w:num w:numId="3">
    <w:abstractNumId w:val="7"/>
  </w:num>
  <w:num w:numId="4">
    <w:abstractNumId w:val="12"/>
  </w:num>
  <w:num w:numId="5">
    <w:abstractNumId w:val="2"/>
  </w:num>
  <w:num w:numId="6">
    <w:abstractNumId w:val="3"/>
  </w:num>
  <w:num w:numId="7">
    <w:abstractNumId w:val="8"/>
  </w:num>
  <w:num w:numId="8">
    <w:abstractNumId w:val="10"/>
  </w:num>
  <w:num w:numId="9">
    <w:abstractNumId w:val="9"/>
  </w:num>
  <w:num w:numId="10">
    <w:abstractNumId w:val="5"/>
  </w:num>
  <w:num w:numId="11">
    <w:abstractNumId w:val="1"/>
  </w:num>
  <w:num w:numId="12">
    <w:abstractNumId w:val="0"/>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60E0"/>
    <w:rsid w:val="00010ABB"/>
    <w:rsid w:val="001C2561"/>
    <w:rsid w:val="001F1A50"/>
    <w:rsid w:val="00244E13"/>
    <w:rsid w:val="004310F4"/>
    <w:rsid w:val="005760E0"/>
    <w:rsid w:val="00693F78"/>
    <w:rsid w:val="008678D5"/>
    <w:rsid w:val="00882959"/>
    <w:rsid w:val="009F42DD"/>
    <w:rsid w:val="00A0681B"/>
    <w:rsid w:val="00AF4C9F"/>
    <w:rsid w:val="00AF50DA"/>
    <w:rsid w:val="00B33B39"/>
    <w:rsid w:val="00C30E83"/>
    <w:rsid w:val="00DA4309"/>
    <w:rsid w:val="00DC1BD7"/>
    <w:rsid w:val="00E4212B"/>
    <w:rsid w:val="00EC6FF1"/>
    <w:rsid w:val="00ED1241"/>
    <w:rsid w:val="00FE19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8980B"/>
  <w15:docId w15:val="{29E4E6F0-6D7B-402A-821E-7960C0AD2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60E0"/>
    <w:pPr>
      <w:ind w:left="720"/>
      <w:contextualSpacing/>
    </w:pPr>
  </w:style>
  <w:style w:type="paragraph" w:styleId="NormalWeb">
    <w:name w:val="Normal (Web)"/>
    <w:basedOn w:val="Normal"/>
    <w:uiPriority w:val="99"/>
    <w:semiHidden/>
    <w:unhideWhenUsed/>
    <w:rsid w:val="009F42DD"/>
    <w:pPr>
      <w:spacing w:after="0" w:line="240" w:lineRule="auto"/>
    </w:pPr>
    <w:rPr>
      <w:rFonts w:ascii="Calibri" w:eastAsiaTheme="minorEastAsia"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868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1109</Words>
  <Characters>6326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Huw</dc:creator>
  <cp:lastModifiedBy>Huw</cp:lastModifiedBy>
  <cp:revision>4</cp:revision>
  <dcterms:created xsi:type="dcterms:W3CDTF">2019-10-13T08:19:00Z</dcterms:created>
  <dcterms:modified xsi:type="dcterms:W3CDTF">2019-10-16T19:05:00Z</dcterms:modified>
</cp:coreProperties>
</file>